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B922" w14:textId="5C7699E7" w:rsidR="00F33D0E" w:rsidRPr="001616B6" w:rsidRDefault="005D05EC">
      <w:pPr>
        <w:rPr>
          <w:sz w:val="32"/>
          <w:szCs w:val="32"/>
        </w:rPr>
      </w:pPr>
      <w:r w:rsidRPr="001616B6">
        <w:rPr>
          <w:sz w:val="32"/>
          <w:szCs w:val="32"/>
        </w:rPr>
        <w:t xml:space="preserve">ATG </w:t>
      </w:r>
      <w:proofErr w:type="spellStart"/>
      <w:r w:rsidRPr="001616B6">
        <w:rPr>
          <w:sz w:val="32"/>
          <w:szCs w:val="32"/>
        </w:rPr>
        <w:t>Riders</w:t>
      </w:r>
      <w:proofErr w:type="spellEnd"/>
      <w:r w:rsidRPr="001616B6">
        <w:rPr>
          <w:sz w:val="32"/>
          <w:szCs w:val="32"/>
        </w:rPr>
        <w:t xml:space="preserve"> League</w:t>
      </w:r>
      <w:r w:rsidR="007A0C6B" w:rsidRPr="001616B6">
        <w:rPr>
          <w:sz w:val="32"/>
          <w:szCs w:val="32"/>
        </w:rPr>
        <w:t>-</w:t>
      </w:r>
      <w:r w:rsidRPr="001616B6">
        <w:rPr>
          <w:sz w:val="32"/>
          <w:szCs w:val="32"/>
        </w:rPr>
        <w:t>säsongen</w:t>
      </w:r>
      <w:r w:rsidR="001616B6">
        <w:rPr>
          <w:sz w:val="32"/>
          <w:szCs w:val="32"/>
        </w:rPr>
        <w:t xml:space="preserve"> </w:t>
      </w:r>
      <w:r w:rsidRPr="001616B6">
        <w:rPr>
          <w:sz w:val="32"/>
          <w:szCs w:val="32"/>
        </w:rPr>
        <w:t>är spikad</w:t>
      </w:r>
    </w:p>
    <w:p w14:paraId="067D720B" w14:textId="0691AF1C" w:rsidR="008867DA" w:rsidRPr="008867DA" w:rsidRDefault="002F5E49">
      <w:pPr>
        <w:rPr>
          <w:b/>
          <w:bCs/>
        </w:rPr>
      </w:pPr>
      <w:r>
        <w:rPr>
          <w:b/>
          <w:bCs/>
        </w:rPr>
        <w:t>Hoppningens s</w:t>
      </w:r>
      <w:r w:rsidR="001616B6" w:rsidRPr="008867DA">
        <w:rPr>
          <w:b/>
          <w:bCs/>
        </w:rPr>
        <w:t>uccéserie med de fartfyllda heaten och stora prispengarna är äntligen tillbaka! Vid förra årets fina</w:t>
      </w:r>
      <w:r w:rsidR="008867DA" w:rsidRPr="008867DA">
        <w:rPr>
          <w:b/>
          <w:bCs/>
        </w:rPr>
        <w:t>l</w:t>
      </w:r>
      <w:r w:rsidR="001616B6" w:rsidRPr="008867DA">
        <w:rPr>
          <w:b/>
          <w:bCs/>
        </w:rPr>
        <w:t xml:space="preserve"> red </w:t>
      </w:r>
      <w:r w:rsidR="005D05EC" w:rsidRPr="008867DA">
        <w:rPr>
          <w:b/>
          <w:bCs/>
        </w:rPr>
        <w:t xml:space="preserve">Niklas Arvidsson hem </w:t>
      </w:r>
      <w:r w:rsidR="001422CD">
        <w:rPr>
          <w:b/>
          <w:bCs/>
        </w:rPr>
        <w:t>hela</w:t>
      </w:r>
      <w:r w:rsidR="005D05EC" w:rsidRPr="008867DA">
        <w:rPr>
          <w:b/>
          <w:bCs/>
        </w:rPr>
        <w:t xml:space="preserve"> </w:t>
      </w:r>
      <w:r w:rsidR="001616B6" w:rsidRPr="008867DA">
        <w:rPr>
          <w:b/>
          <w:bCs/>
        </w:rPr>
        <w:t xml:space="preserve">320 000 kronor. </w:t>
      </w:r>
      <w:r w:rsidR="00707112">
        <w:rPr>
          <w:b/>
          <w:bCs/>
        </w:rPr>
        <w:t>Nu är det klart med nästa</w:t>
      </w:r>
      <w:r w:rsidR="001616B6" w:rsidRPr="008867DA">
        <w:rPr>
          <w:b/>
          <w:bCs/>
        </w:rPr>
        <w:t xml:space="preserve"> </w:t>
      </w:r>
      <w:r w:rsidR="008867DA" w:rsidRPr="008867DA">
        <w:rPr>
          <w:b/>
          <w:bCs/>
        </w:rPr>
        <w:t>säsong</w:t>
      </w:r>
      <w:r w:rsidR="00707112">
        <w:rPr>
          <w:b/>
          <w:bCs/>
        </w:rPr>
        <w:t>s</w:t>
      </w:r>
      <w:r w:rsidR="001616B6" w:rsidRPr="008867DA">
        <w:rPr>
          <w:b/>
          <w:bCs/>
        </w:rPr>
        <w:t xml:space="preserve"> </w:t>
      </w:r>
      <w:r w:rsidR="008867DA" w:rsidRPr="008867DA">
        <w:rPr>
          <w:b/>
          <w:bCs/>
        </w:rPr>
        <w:t>alla tävlingsplatser</w:t>
      </w:r>
      <w:r w:rsidR="00707112">
        <w:rPr>
          <w:b/>
          <w:bCs/>
        </w:rPr>
        <w:t>.</w:t>
      </w:r>
      <w:r w:rsidR="001616B6" w:rsidRPr="008867DA">
        <w:rPr>
          <w:b/>
          <w:bCs/>
        </w:rPr>
        <w:t xml:space="preserve"> </w:t>
      </w:r>
      <w:r w:rsidR="00707112">
        <w:rPr>
          <w:b/>
          <w:bCs/>
        </w:rPr>
        <w:t>Säsongen</w:t>
      </w:r>
      <w:r w:rsidR="001616B6" w:rsidRPr="008867DA">
        <w:rPr>
          <w:b/>
          <w:bCs/>
        </w:rPr>
        <w:t xml:space="preserve"> </w:t>
      </w:r>
      <w:r w:rsidR="008867DA" w:rsidRPr="008867DA">
        <w:rPr>
          <w:b/>
          <w:bCs/>
        </w:rPr>
        <w:t>rundas av</w:t>
      </w:r>
      <w:r w:rsidR="001616B6" w:rsidRPr="008867DA">
        <w:rPr>
          <w:b/>
          <w:bCs/>
        </w:rPr>
        <w:t xml:space="preserve"> med </w:t>
      </w:r>
      <w:r w:rsidR="008867DA" w:rsidRPr="008867DA">
        <w:rPr>
          <w:b/>
          <w:bCs/>
        </w:rPr>
        <w:t xml:space="preserve">en </w:t>
      </w:r>
      <w:r w:rsidR="001616B6" w:rsidRPr="008867DA">
        <w:rPr>
          <w:b/>
          <w:bCs/>
        </w:rPr>
        <w:t>storslagen final under Gothenburg Horse Show.</w:t>
      </w:r>
    </w:p>
    <w:p w14:paraId="6A8EA0DE" w14:textId="2C39BDF6" w:rsidR="002423C4" w:rsidRDefault="0086114F" w:rsidP="004F1E3C">
      <w:r w:rsidRPr="0086114F">
        <w:t>Det står sedan tidigare klart att Svenska Ridsportförbundet och ATG förlänger sitt samarbete i minst fyra år.</w:t>
      </w:r>
      <w:r>
        <w:t xml:space="preserve"> </w:t>
      </w:r>
      <w:r w:rsidR="008867DA">
        <w:t xml:space="preserve">Ett samarbete som betyder mycket för svensk hoppsport, </w:t>
      </w:r>
      <w:r w:rsidR="00707112">
        <w:t>säger</w:t>
      </w:r>
      <w:r w:rsidR="008867DA">
        <w:t xml:space="preserve"> förbundskapten Henrik Ankarcrona:</w:t>
      </w:r>
      <w:r w:rsidR="004F1E3C">
        <w:br/>
      </w:r>
      <w:r w:rsidR="004F1E3C">
        <w:br/>
        <w:t xml:space="preserve">– </w:t>
      </w:r>
      <w:r w:rsidR="002423C4">
        <w:t>Det är viktigt att vi har sponsorer och samarbetspartners som hjälper till att stärka den nationella sporten.</w:t>
      </w:r>
      <w:r w:rsidR="00997FF0">
        <w:t xml:space="preserve"> ATG är en stark sponsor som erbjuder mycket prispengar på bra tävlingar – det är otroligt välkommet.</w:t>
      </w:r>
    </w:p>
    <w:p w14:paraId="5D345B28" w14:textId="4865C52F" w:rsidR="00424865" w:rsidRPr="004F1E3C" w:rsidRDefault="00D55D6C" w:rsidP="004F1E3C">
      <w:r>
        <w:t>Årets upplaga</w:t>
      </w:r>
      <w:r w:rsidR="00A02754">
        <w:t xml:space="preserve"> av ATG </w:t>
      </w:r>
      <w:proofErr w:type="spellStart"/>
      <w:r w:rsidR="00A02754">
        <w:t>Riders</w:t>
      </w:r>
      <w:proofErr w:type="spellEnd"/>
      <w:r w:rsidR="00A02754">
        <w:t xml:space="preserve"> League</w:t>
      </w:r>
      <w:r>
        <w:t xml:space="preserve"> kommer att avgöras vid </w:t>
      </w:r>
      <w:r w:rsidR="006636D7">
        <w:t xml:space="preserve">sex deltävlingar med start </w:t>
      </w:r>
      <w:r w:rsidR="00707112">
        <w:t xml:space="preserve">hos </w:t>
      </w:r>
      <w:proofErr w:type="spellStart"/>
      <w:r w:rsidR="00707112">
        <w:t>Equine</w:t>
      </w:r>
      <w:proofErr w:type="spellEnd"/>
      <w:r w:rsidR="00707112">
        <w:t xml:space="preserve"> Club West RF på </w:t>
      </w:r>
      <w:r w:rsidR="006636D7">
        <w:t>Åbytravet i Mölndal vecka 30. Därefter står Åby R</w:t>
      </w:r>
      <w:r w:rsidR="004F1E3C">
        <w:t>K</w:t>
      </w:r>
      <w:r w:rsidR="00707112">
        <w:t xml:space="preserve"> i Norrköping</w:t>
      </w:r>
      <w:r w:rsidR="006636D7">
        <w:t>, Sundbyholm</w:t>
      </w:r>
      <w:r w:rsidR="00707112">
        <w:t xml:space="preserve">s </w:t>
      </w:r>
      <w:proofErr w:type="spellStart"/>
      <w:r w:rsidR="00707112">
        <w:t>HCRF</w:t>
      </w:r>
      <w:proofErr w:type="spellEnd"/>
      <w:r w:rsidR="006636D7">
        <w:t xml:space="preserve">, </w:t>
      </w:r>
      <w:r w:rsidR="00707112">
        <w:t xml:space="preserve">Horse Event HF på </w:t>
      </w:r>
      <w:r w:rsidR="006636D7">
        <w:t>Elmia</w:t>
      </w:r>
      <w:r w:rsidR="00707112">
        <w:t xml:space="preserve"> i Jönköping</w:t>
      </w:r>
      <w:r w:rsidR="006636D7">
        <w:t>, Flyinge</w:t>
      </w:r>
      <w:r w:rsidR="00707112">
        <w:t xml:space="preserve"> HK</w:t>
      </w:r>
      <w:r w:rsidR="006636D7">
        <w:t xml:space="preserve"> och Borås</w:t>
      </w:r>
      <w:r w:rsidR="00707112">
        <w:t xml:space="preserve"> FK</w:t>
      </w:r>
      <w:r w:rsidR="006636D7">
        <w:t xml:space="preserve"> som arrangörer innan finalen</w:t>
      </w:r>
      <w:r w:rsidR="00707112">
        <w:t xml:space="preserve"> vid Gothenburg Horse Show vecka 8/2023.</w:t>
      </w:r>
      <w:r w:rsidR="004F1E3C">
        <w:br/>
      </w:r>
      <w:r w:rsidR="004F1E3C">
        <w:br/>
        <w:t xml:space="preserve">– </w:t>
      </w:r>
      <w:r w:rsidR="00875129" w:rsidRPr="004F1E3C">
        <w:rPr>
          <w:color w:val="000000" w:themeColor="text1"/>
        </w:rPr>
        <w:t xml:space="preserve">Vi </w:t>
      </w:r>
      <w:r w:rsidR="00891C3E" w:rsidRPr="004F1E3C">
        <w:rPr>
          <w:color w:val="000000" w:themeColor="text1"/>
        </w:rPr>
        <w:t>ser fram emot</w:t>
      </w:r>
      <w:r w:rsidR="00875129" w:rsidRPr="004F1E3C">
        <w:rPr>
          <w:color w:val="000000" w:themeColor="text1"/>
        </w:rPr>
        <w:t xml:space="preserve"> en ny säsong av ATG </w:t>
      </w:r>
      <w:proofErr w:type="spellStart"/>
      <w:r w:rsidR="00875129" w:rsidRPr="004F1E3C">
        <w:rPr>
          <w:color w:val="000000" w:themeColor="text1"/>
        </w:rPr>
        <w:t>Riders</w:t>
      </w:r>
      <w:proofErr w:type="spellEnd"/>
      <w:r w:rsidR="00875129" w:rsidRPr="004F1E3C">
        <w:rPr>
          <w:color w:val="000000" w:themeColor="text1"/>
        </w:rPr>
        <w:t xml:space="preserve"> League. </w:t>
      </w:r>
      <w:r w:rsidR="003F1BE7" w:rsidRPr="004F1E3C">
        <w:rPr>
          <w:color w:val="000000" w:themeColor="text1"/>
        </w:rPr>
        <w:t>S</w:t>
      </w:r>
      <w:r w:rsidR="00C25D72" w:rsidRPr="004F1E3C">
        <w:rPr>
          <w:color w:val="000000" w:themeColor="text1"/>
        </w:rPr>
        <w:t xml:space="preserve">erien uppskattas av </w:t>
      </w:r>
      <w:r w:rsidR="00DC462A" w:rsidRPr="004F1E3C">
        <w:rPr>
          <w:color w:val="000000" w:themeColor="text1"/>
        </w:rPr>
        <w:t>likväl</w:t>
      </w:r>
      <w:r w:rsidR="001D0C64" w:rsidRPr="004F1E3C">
        <w:rPr>
          <w:color w:val="000000" w:themeColor="text1"/>
        </w:rPr>
        <w:t xml:space="preserve"> unga satsande </w:t>
      </w:r>
      <w:r w:rsidR="00DC462A" w:rsidRPr="004F1E3C">
        <w:rPr>
          <w:color w:val="000000" w:themeColor="text1"/>
        </w:rPr>
        <w:t>som</w:t>
      </w:r>
      <w:r w:rsidR="00607AD7" w:rsidRPr="004F1E3C">
        <w:rPr>
          <w:color w:val="000000" w:themeColor="text1"/>
        </w:rPr>
        <w:t xml:space="preserve"> mer</w:t>
      </w:r>
      <w:r w:rsidR="001D0C64" w:rsidRPr="004F1E3C">
        <w:rPr>
          <w:color w:val="000000" w:themeColor="text1"/>
        </w:rPr>
        <w:t xml:space="preserve"> etablerade ryttare</w:t>
      </w:r>
      <w:r w:rsidR="00607AD7" w:rsidRPr="004F1E3C">
        <w:rPr>
          <w:color w:val="000000" w:themeColor="text1"/>
        </w:rPr>
        <w:t xml:space="preserve"> och</w:t>
      </w:r>
      <w:r w:rsidR="001A1BB5" w:rsidRPr="004F1E3C">
        <w:rPr>
          <w:color w:val="000000" w:themeColor="text1"/>
        </w:rPr>
        <w:t xml:space="preserve"> vi</w:t>
      </w:r>
      <w:r w:rsidR="00607AD7" w:rsidRPr="004F1E3C">
        <w:rPr>
          <w:color w:val="000000" w:themeColor="text1"/>
        </w:rPr>
        <w:t xml:space="preserve"> hoppas på</w:t>
      </w:r>
      <w:r w:rsidR="00242F78" w:rsidRPr="004F1E3C">
        <w:rPr>
          <w:color w:val="000000" w:themeColor="text1"/>
        </w:rPr>
        <w:t xml:space="preserve"> stort deltagande och</w:t>
      </w:r>
      <w:r w:rsidR="00607AD7" w:rsidRPr="004F1E3C">
        <w:rPr>
          <w:color w:val="000000" w:themeColor="text1"/>
        </w:rPr>
        <w:t xml:space="preserve"> fantastiska tävlingar</w:t>
      </w:r>
      <w:r w:rsidR="0082661A" w:rsidRPr="004F1E3C">
        <w:rPr>
          <w:color w:val="000000" w:themeColor="text1"/>
        </w:rPr>
        <w:t xml:space="preserve">, säger Maria </w:t>
      </w:r>
      <w:proofErr w:type="spellStart"/>
      <w:r w:rsidR="0082661A" w:rsidRPr="004F1E3C">
        <w:rPr>
          <w:color w:val="000000" w:themeColor="text1"/>
        </w:rPr>
        <w:t>Guggenberger</w:t>
      </w:r>
      <w:proofErr w:type="spellEnd"/>
      <w:r w:rsidR="0082661A" w:rsidRPr="004F1E3C">
        <w:rPr>
          <w:color w:val="000000" w:themeColor="text1"/>
        </w:rPr>
        <w:t>, hållbarhetschef på ATG.</w:t>
      </w:r>
      <w:r w:rsidR="0082661A" w:rsidRPr="004F1E3C">
        <w:rPr>
          <w:color w:val="FF0000"/>
        </w:rPr>
        <w:br/>
      </w:r>
    </w:p>
    <w:p w14:paraId="1DEF4CF0" w14:textId="5ADFF7DA" w:rsidR="00D13F58" w:rsidRPr="00424865" w:rsidRDefault="004862D6" w:rsidP="00607AD7">
      <w:pPr>
        <w:rPr>
          <w:b/>
          <w:bCs/>
        </w:rPr>
      </w:pPr>
      <w:r w:rsidRPr="00607AD7">
        <w:rPr>
          <w:b/>
          <w:bCs/>
        </w:rPr>
        <w:t>Snabba heat</w:t>
      </w:r>
    </w:p>
    <w:p w14:paraId="15034D98" w14:textId="67E460DD" w:rsidR="00593CBB" w:rsidRDefault="008867DA" w:rsidP="004F1E3C">
      <w:r>
        <w:t>Tävlingarnas upplägg skiljer sig från vanliga klasser</w:t>
      </w:r>
      <w:r w:rsidR="00430F2A">
        <w:t xml:space="preserve"> då de avgörs i ett antal heat</w:t>
      </w:r>
      <w:r w:rsidR="00A20F7E">
        <w:t xml:space="preserve"> på två olika höjder, 1,35 och 1,50</w:t>
      </w:r>
      <w:r w:rsidR="00D13F58">
        <w:t>.</w:t>
      </w:r>
      <w:r>
        <w:t xml:space="preserve"> </w:t>
      </w:r>
      <w:r w:rsidR="00D13F58">
        <w:t>P</w:t>
      </w:r>
      <w:r>
        <w:t xml:space="preserve">ubliken </w:t>
      </w:r>
      <w:r w:rsidR="00D13F58">
        <w:t xml:space="preserve">bjuds på mycket fartfyllda ritter när toppryttarna </w:t>
      </w:r>
      <w:r w:rsidR="00A65CB5">
        <w:t>slåss om</w:t>
      </w:r>
      <w:r w:rsidR="00D13F58">
        <w:t xml:space="preserve"> att vinna heaten</w:t>
      </w:r>
      <w:r w:rsidR="00707112">
        <w:t>, som alltid rids på en lördag</w:t>
      </w:r>
      <w:r w:rsidR="00D13F58">
        <w:t xml:space="preserve">. </w:t>
      </w:r>
      <w:r w:rsidR="00707112">
        <w:t>E</w:t>
      </w:r>
      <w:r w:rsidR="002072FA">
        <w:t>kipagen</w:t>
      </w:r>
      <w:r w:rsidR="00707112">
        <w:t xml:space="preserve"> med minst antal fel och som är snabbast</w:t>
      </w:r>
      <w:r w:rsidR="002072FA">
        <w:t xml:space="preserve"> går vidare till </w:t>
      </w:r>
      <w:r w:rsidR="00707112">
        <w:t>lördags</w:t>
      </w:r>
      <w:r w:rsidR="007823C0">
        <w:t>kvällens</w:t>
      </w:r>
      <w:r w:rsidR="002072FA">
        <w:t xml:space="preserve"> final</w:t>
      </w:r>
      <w:r w:rsidR="007823C0">
        <w:t>er</w:t>
      </w:r>
      <w:r w:rsidR="00707112">
        <w:t>,</w:t>
      </w:r>
      <w:r w:rsidR="00E36F68">
        <w:t xml:space="preserve"> </w:t>
      </w:r>
      <w:r w:rsidR="00430F2A">
        <w:t>där det</w:t>
      </w:r>
      <w:r w:rsidR="00E36F68">
        <w:t xml:space="preserve"> </w:t>
      </w:r>
      <w:r w:rsidR="00430F2A">
        <w:t xml:space="preserve">finns </w:t>
      </w:r>
      <w:r w:rsidR="00707112">
        <w:t xml:space="preserve">mycket </w:t>
      </w:r>
      <w:r w:rsidR="00E36F68">
        <w:t>gott om prispengar</w:t>
      </w:r>
      <w:r w:rsidR="00430F2A">
        <w:t xml:space="preserve"> att hämta</w:t>
      </w:r>
      <w:r w:rsidR="00E36F68">
        <w:t xml:space="preserve">. </w:t>
      </w:r>
      <w:r w:rsidR="002072FA">
        <w:t xml:space="preserve">Under säsongen samlar </w:t>
      </w:r>
      <w:r w:rsidR="00430F2A">
        <w:t>ryttarna</w:t>
      </w:r>
      <w:r w:rsidR="002072FA">
        <w:t xml:space="preserve"> poäng</w:t>
      </w:r>
      <w:r w:rsidR="00430F2A">
        <w:t xml:space="preserve"> i de olika delfinalerna där</w:t>
      </w:r>
      <w:r w:rsidR="002072FA">
        <w:t xml:space="preserve"> de bästa tar sig hela vägen till </w:t>
      </w:r>
      <w:r w:rsidR="007823C0">
        <w:t xml:space="preserve">den stora </w:t>
      </w:r>
      <w:r w:rsidR="002072FA">
        <w:t>final</w:t>
      </w:r>
      <w:r w:rsidR="007823C0">
        <w:t>en</w:t>
      </w:r>
      <w:r w:rsidR="002072FA">
        <w:t xml:space="preserve"> under Gothenburg Horse Show.</w:t>
      </w:r>
      <w:r w:rsidR="004F1E3C">
        <w:br/>
      </w:r>
      <w:r w:rsidR="004F1E3C">
        <w:br/>
        <w:t xml:space="preserve">– </w:t>
      </w:r>
      <w:r w:rsidR="00593CBB">
        <w:t xml:space="preserve">Det är mycket värdefullt att ge fler ryttare chansen att rida i en arena som Scandinavium. Att få vistas bland världsstjärnor </w:t>
      </w:r>
      <w:r w:rsidR="00F203CA">
        <w:t xml:space="preserve">i en sådan miljö är betydelsefullt, </w:t>
      </w:r>
      <w:r w:rsidR="0055297F">
        <w:t>fortsätter</w:t>
      </w:r>
      <w:r w:rsidR="00F203CA">
        <w:t xml:space="preserve"> Henrik Ankarcrona.</w:t>
      </w:r>
    </w:p>
    <w:p w14:paraId="7C508B78" w14:textId="23384C1E" w:rsidR="00F203CA" w:rsidRPr="00F203CA" w:rsidRDefault="00F203CA" w:rsidP="008867DA">
      <w:pPr>
        <w:rPr>
          <w:b/>
          <w:bCs/>
        </w:rPr>
      </w:pPr>
      <w:r w:rsidRPr="00F203CA">
        <w:rPr>
          <w:b/>
          <w:bCs/>
        </w:rPr>
        <w:t>Stora prispengar</w:t>
      </w:r>
    </w:p>
    <w:p w14:paraId="2C75CB4C" w14:textId="730FB363" w:rsidR="005D05EC" w:rsidRDefault="005C4DB4" w:rsidP="0086114F">
      <w:r>
        <w:t>Prissumman som delades ut i förra årets final var den högsta som hittills delats ut på</w:t>
      </w:r>
      <w:r w:rsidR="0055297F">
        <w:t xml:space="preserve"> en</w:t>
      </w:r>
      <w:r>
        <w:t xml:space="preserve"> nationell hopptävling. Totalt rörde det sig om 590 000 kronor. </w:t>
      </w:r>
      <w:r w:rsidR="002072FA">
        <w:t>Prispengarna är av</w:t>
      </w:r>
      <w:r w:rsidR="00BD4D06">
        <w:t xml:space="preserve"> stor</w:t>
      </w:r>
      <w:r w:rsidR="002072FA">
        <w:t xml:space="preserve"> betydelse för att locka de svenska toppryttarna att stanna kvar och tävla på hemmaplan</w:t>
      </w:r>
      <w:r w:rsidR="0055297F">
        <w:t>, menar Henrik Ankarcrona.</w:t>
      </w:r>
      <w:r w:rsidR="004F1E3C">
        <w:br/>
      </w:r>
      <w:r w:rsidR="004F1E3C">
        <w:br/>
        <w:t xml:space="preserve">– </w:t>
      </w:r>
      <w:r w:rsidR="00C9194D">
        <w:t>Att många väljer att tävla utomlands är en utveckling som har skett på många år. Det är dags att stärka den nationella sporten ännu mer</w:t>
      </w:r>
      <w:r w:rsidR="002562E4">
        <w:t>.</w:t>
      </w:r>
    </w:p>
    <w:p w14:paraId="5FBEA4EE" w14:textId="77777777" w:rsidR="00AF09B2" w:rsidRPr="00282863" w:rsidRDefault="00AF09B2" w:rsidP="00AF09B2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28286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Säsongen 2022/2023</w:t>
      </w:r>
    </w:p>
    <w:p w14:paraId="2FCA3752" w14:textId="77777777" w:rsidR="00AF09B2" w:rsidRPr="00282863" w:rsidRDefault="00AF09B2" w:rsidP="00AF09B2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7BB91E1A" w14:textId="470355BA" w:rsidR="00AF09B2" w:rsidRPr="00282863" w:rsidRDefault="00AF09B2" w:rsidP="00AF09B2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28286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2022</w:t>
      </w: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 xml:space="preserve">Vecka 30 </w:t>
      </w:r>
      <w:proofErr w:type="spellStart"/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Equine</w:t>
      </w:r>
      <w:proofErr w:type="spellEnd"/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Club West R</w:t>
      </w:r>
      <w:r w:rsidR="00FA533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idsportförening</w:t>
      </w: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Åbytravet Mölndal</w:t>
      </w: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>Vecka 35 Åby R</w:t>
      </w:r>
      <w:r w:rsidR="00FA533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idklubb</w:t>
      </w: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Norrköping</w:t>
      </w: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>Vecka 37/38 Sundbyholm H</w:t>
      </w:r>
      <w:r w:rsidR="00FA533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orse </w:t>
      </w: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</w:t>
      </w:r>
      <w:r w:rsidR="00FA533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enter</w:t>
      </w: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Eskilstuna</w:t>
      </w: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lastRenderedPageBreak/>
        <w:t>Vecka 44 Horse Event HF, Elmia Jönköping</w:t>
      </w: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>Vecka 49 Flyinge H</w:t>
      </w:r>
      <w:r w:rsidR="00FD69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</w:t>
      </w: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Pr="0028286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2023</w:t>
      </w:r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>Vecka 6 Borås F</w:t>
      </w:r>
      <w:r w:rsidR="00FD691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</w:t>
      </w:r>
      <w:bookmarkStart w:id="0" w:name="_GoBack"/>
      <w:bookmarkEnd w:id="0"/>
      <w:r w:rsidRPr="0028286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>Vecka 8 Gothenburg Horse Show, final</w:t>
      </w:r>
    </w:p>
    <w:p w14:paraId="4C4A13F7" w14:textId="77777777" w:rsidR="0055297F" w:rsidRDefault="0055297F"/>
    <w:p w14:paraId="60AEB570" w14:textId="128624F9" w:rsidR="005D05EC" w:rsidRDefault="00707112">
      <w:r>
        <w:t>Samarbetet mellan Svenska Ridsportförbundet och ATG</w:t>
      </w:r>
      <w:r w:rsidR="005D05EC">
        <w:t xml:space="preserve"> möjliggör satsningar även genom ryttarutvecklingsprogrammen och paradressyr. </w:t>
      </w:r>
      <w:r w:rsidR="00433670">
        <w:t xml:space="preserve">Läs mer </w:t>
      </w:r>
      <w:r w:rsidR="005F0B47">
        <w:t>om alla ATG:s satsningar här</w:t>
      </w:r>
      <w:r w:rsidR="00424865">
        <w:t>:</w:t>
      </w:r>
    </w:p>
    <w:p w14:paraId="52D45428" w14:textId="7CBDFE82" w:rsidR="00DF60D0" w:rsidRDefault="00FD691B">
      <w:pPr>
        <w:rPr>
          <w:color w:val="FF0000"/>
        </w:rPr>
      </w:pPr>
      <w:hyperlink r:id="rId5" w:history="1">
        <w:r w:rsidR="0086114F" w:rsidRPr="00F2284F">
          <w:rPr>
            <w:rStyle w:val="Hyperlnk"/>
          </w:rPr>
          <w:t>https://www.ridsport.se/Aktuellt/Egnanyheter/2022/3/svenskaridsportforbundetochatgforlangersamarbete/</w:t>
        </w:r>
      </w:hyperlink>
    </w:p>
    <w:p w14:paraId="43488A6E" w14:textId="6308B147" w:rsidR="0086114F" w:rsidRPr="006319C2" w:rsidRDefault="006319C2">
      <w:pPr>
        <w:rPr>
          <w:b/>
          <w:bCs/>
        </w:rPr>
      </w:pPr>
      <w:r w:rsidRPr="006319C2">
        <w:rPr>
          <w:b/>
          <w:bCs/>
        </w:rPr>
        <w:t>Kontakt</w:t>
      </w:r>
    </w:p>
    <w:p w14:paraId="09152F36" w14:textId="54027F7D" w:rsidR="00424865" w:rsidRDefault="006319C2" w:rsidP="00424865">
      <w:pPr>
        <w:rPr>
          <w:color w:val="FF0000"/>
        </w:rPr>
      </w:pPr>
      <w:r w:rsidRPr="006319C2">
        <w:t xml:space="preserve">Robert Solin, nationell samordnare hoppning, Svenska Ridsportförbundet, 073-835 29 00, </w:t>
      </w:r>
      <w:hyperlink r:id="rId6" w:history="1">
        <w:r w:rsidRPr="00F2284F">
          <w:rPr>
            <w:rStyle w:val="Hyperlnk"/>
          </w:rPr>
          <w:t>robert.solin@ridsport.se</w:t>
        </w:r>
      </w:hyperlink>
      <w:r>
        <w:rPr>
          <w:color w:val="FF0000"/>
        </w:rPr>
        <w:t xml:space="preserve"> </w:t>
      </w:r>
    </w:p>
    <w:p w14:paraId="7EE1BAF1" w14:textId="46F2B58B" w:rsidR="00424865" w:rsidRPr="00424865" w:rsidRDefault="00424865" w:rsidP="00424865">
      <w:r w:rsidRPr="00424865">
        <w:t>Ma</w:t>
      </w:r>
      <w:r>
        <w:t xml:space="preserve">ria </w:t>
      </w:r>
      <w:proofErr w:type="spellStart"/>
      <w:r>
        <w:t>Guggenberger</w:t>
      </w:r>
      <w:proofErr w:type="spellEnd"/>
      <w:r>
        <w:t xml:space="preserve">, </w:t>
      </w:r>
      <w:r w:rsidR="004F33D7">
        <w:t>Hållbarhetschef på</w:t>
      </w:r>
      <w:r>
        <w:t xml:space="preserve"> ATG, 070 508 17 16</w:t>
      </w:r>
    </w:p>
    <w:p w14:paraId="4970694C" w14:textId="77777777" w:rsidR="00424865" w:rsidRPr="00424865" w:rsidRDefault="00424865" w:rsidP="00424865">
      <w:pPr>
        <w:rPr>
          <w:color w:val="FF0000"/>
        </w:rPr>
      </w:pPr>
    </w:p>
    <w:p w14:paraId="7A6A355B" w14:textId="77777777" w:rsidR="00424865" w:rsidRPr="00DF60D0" w:rsidRDefault="00424865">
      <w:pPr>
        <w:rPr>
          <w:color w:val="FF0000"/>
        </w:rPr>
      </w:pPr>
    </w:p>
    <w:sectPr w:rsidR="00424865" w:rsidRPr="00DF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CCC"/>
    <w:multiLevelType w:val="hybridMultilevel"/>
    <w:tmpl w:val="DB2EF060"/>
    <w:lvl w:ilvl="0" w:tplc="FE606AD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5F1D"/>
    <w:multiLevelType w:val="hybridMultilevel"/>
    <w:tmpl w:val="005AC296"/>
    <w:lvl w:ilvl="0" w:tplc="A3E40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14C82"/>
    <w:multiLevelType w:val="hybridMultilevel"/>
    <w:tmpl w:val="EA80C208"/>
    <w:lvl w:ilvl="0" w:tplc="9E4A1CD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0397"/>
    <w:multiLevelType w:val="hybridMultilevel"/>
    <w:tmpl w:val="1E9A63B8"/>
    <w:lvl w:ilvl="0" w:tplc="A226F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E67CC"/>
    <w:multiLevelType w:val="hybridMultilevel"/>
    <w:tmpl w:val="22AC9874"/>
    <w:lvl w:ilvl="0" w:tplc="79F2C80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EC"/>
    <w:rsid w:val="000008A4"/>
    <w:rsid w:val="00034EBB"/>
    <w:rsid w:val="00051B44"/>
    <w:rsid w:val="000549BC"/>
    <w:rsid w:val="000F2DD2"/>
    <w:rsid w:val="00122C99"/>
    <w:rsid w:val="001422CD"/>
    <w:rsid w:val="00143C65"/>
    <w:rsid w:val="001616B6"/>
    <w:rsid w:val="001A1BB5"/>
    <w:rsid w:val="001D0C64"/>
    <w:rsid w:val="00200ECC"/>
    <w:rsid w:val="002072FA"/>
    <w:rsid w:val="00234F12"/>
    <w:rsid w:val="002423C4"/>
    <w:rsid w:val="00242F78"/>
    <w:rsid w:val="002562E4"/>
    <w:rsid w:val="00282863"/>
    <w:rsid w:val="002B7B68"/>
    <w:rsid w:val="002F5E49"/>
    <w:rsid w:val="00393218"/>
    <w:rsid w:val="003F1BE7"/>
    <w:rsid w:val="00424865"/>
    <w:rsid w:val="00430F2A"/>
    <w:rsid w:val="00433670"/>
    <w:rsid w:val="004862D6"/>
    <w:rsid w:val="004F1E3C"/>
    <w:rsid w:val="004F33D7"/>
    <w:rsid w:val="0055297F"/>
    <w:rsid w:val="00593CBB"/>
    <w:rsid w:val="005C4DB4"/>
    <w:rsid w:val="005D05EC"/>
    <w:rsid w:val="005F0B47"/>
    <w:rsid w:val="005F512E"/>
    <w:rsid w:val="00607AD7"/>
    <w:rsid w:val="006319C2"/>
    <w:rsid w:val="006636D7"/>
    <w:rsid w:val="006B1BF0"/>
    <w:rsid w:val="006E7F77"/>
    <w:rsid w:val="00707112"/>
    <w:rsid w:val="007823C0"/>
    <w:rsid w:val="007A0C6B"/>
    <w:rsid w:val="007B2B3A"/>
    <w:rsid w:val="007B682D"/>
    <w:rsid w:val="0082661A"/>
    <w:rsid w:val="0086114F"/>
    <w:rsid w:val="00875129"/>
    <w:rsid w:val="008823FE"/>
    <w:rsid w:val="008867DA"/>
    <w:rsid w:val="00891C3E"/>
    <w:rsid w:val="008D6010"/>
    <w:rsid w:val="00974B9C"/>
    <w:rsid w:val="00994243"/>
    <w:rsid w:val="00997FF0"/>
    <w:rsid w:val="00A02754"/>
    <w:rsid w:val="00A20F7E"/>
    <w:rsid w:val="00A33A6D"/>
    <w:rsid w:val="00A65CB5"/>
    <w:rsid w:val="00A758E2"/>
    <w:rsid w:val="00AF09B2"/>
    <w:rsid w:val="00B851A5"/>
    <w:rsid w:val="00BD4D06"/>
    <w:rsid w:val="00C25D72"/>
    <w:rsid w:val="00C64C63"/>
    <w:rsid w:val="00C9194D"/>
    <w:rsid w:val="00D13F58"/>
    <w:rsid w:val="00D1546A"/>
    <w:rsid w:val="00D55D6C"/>
    <w:rsid w:val="00DC462A"/>
    <w:rsid w:val="00DF60D0"/>
    <w:rsid w:val="00E36F68"/>
    <w:rsid w:val="00F15A99"/>
    <w:rsid w:val="00F203CA"/>
    <w:rsid w:val="00FA533D"/>
    <w:rsid w:val="00FB52FC"/>
    <w:rsid w:val="00FD691B"/>
    <w:rsid w:val="00F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AEA7"/>
  <w15:chartTrackingRefBased/>
  <w15:docId w15:val="{77395E68-E7D9-45BA-AE2B-03A47151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09B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AF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2B3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2B3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2B3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2B3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2B3A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86114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1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solin@ridsport.se" TargetMode="External"/><Relationship Id="rId5" Type="http://schemas.openxmlformats.org/officeDocument/2006/relationships/hyperlink" Target="https://www.ridsport.se/Aktuellt/Egnanyheter/2022/3/svenskaridsportforbundetochatgforlangersamarbe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Eke-Göransson</dc:creator>
  <cp:keywords/>
  <dc:description/>
  <cp:lastModifiedBy>Robert Solin (Ridsport)</cp:lastModifiedBy>
  <cp:revision>8</cp:revision>
  <dcterms:created xsi:type="dcterms:W3CDTF">2022-05-11T10:39:00Z</dcterms:created>
  <dcterms:modified xsi:type="dcterms:W3CDTF">2022-05-12T08:14:00Z</dcterms:modified>
</cp:coreProperties>
</file>